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443A07">
        <w:rPr>
          <w:rFonts w:ascii="Arial Black" w:hAnsi="Arial Black" w:cs="Arial"/>
          <w:b/>
          <w:sz w:val="36"/>
          <w:szCs w:val="24"/>
          <w:u w:val="single"/>
        </w:rPr>
        <w:t>2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3661E7">
        <w:rPr>
          <w:rFonts w:ascii="Arial Black" w:hAnsi="Arial Black" w:cs="Arial"/>
          <w:b/>
          <w:sz w:val="36"/>
          <w:szCs w:val="24"/>
          <w:u w:val="single"/>
        </w:rPr>
        <w:t>Extrao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1E5FA6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2</w:t>
      </w:r>
      <w:r w:rsidR="00443A07">
        <w:rPr>
          <w:rFonts w:ascii="Arial Black" w:hAnsi="Arial Black" w:cs="Arial"/>
          <w:b/>
          <w:sz w:val="36"/>
          <w:szCs w:val="24"/>
          <w:u w:val="single"/>
        </w:rPr>
        <w:t>5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</w:t>
      </w:r>
      <w:r w:rsidR="00150F9B">
        <w:rPr>
          <w:rFonts w:ascii="Arial Black" w:hAnsi="Arial Black" w:cs="Arial"/>
          <w:b/>
          <w:sz w:val="36"/>
          <w:szCs w:val="24"/>
          <w:u w:val="single"/>
        </w:rPr>
        <w:t>8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 xml:space="preserve">/2018 – </w:t>
      </w:r>
      <w:r w:rsidR="00443A07">
        <w:rPr>
          <w:rFonts w:ascii="Arial Black" w:hAnsi="Arial Black" w:cs="Arial"/>
          <w:b/>
          <w:sz w:val="36"/>
          <w:szCs w:val="24"/>
          <w:u w:val="single"/>
        </w:rPr>
        <w:t>07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</w:t>
      </w:r>
      <w:r w:rsidR="00443A07">
        <w:rPr>
          <w:rFonts w:ascii="Arial Black" w:hAnsi="Arial Black" w:cs="Arial"/>
          <w:b/>
          <w:sz w:val="36"/>
          <w:szCs w:val="24"/>
          <w:u w:val="single"/>
        </w:rPr>
        <w:t>45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443A07" w:rsidRDefault="00443A07" w:rsidP="001E5FA6">
      <w:pPr>
        <w:rPr>
          <w:rStyle w:val="Forte"/>
          <w:rFonts w:ascii="Helvetica" w:hAnsi="Helvetica"/>
          <w:color w:val="000000"/>
          <w:shd w:val="clear" w:color="auto" w:fill="F9F9F9"/>
        </w:rPr>
      </w:pPr>
    </w:p>
    <w:p w:rsidR="00443A07" w:rsidRDefault="00183D98" w:rsidP="001E5FA6">
      <w:pPr>
        <w:rPr>
          <w:rStyle w:val="Forte"/>
          <w:rFonts w:ascii="Helvetica" w:hAnsi="Helvetica"/>
          <w:color w:val="000000"/>
          <w:shd w:val="clear" w:color="auto" w:fill="F9F9F9"/>
        </w:rPr>
      </w:pPr>
      <w:hyperlink r:id="rId7" w:history="1">
        <w:r w:rsidR="00443A07">
          <w:rPr>
            <w:rStyle w:val="Hyperlink"/>
            <w:rFonts w:ascii="Helvetica" w:hAnsi="Helvetica"/>
            <w:b/>
            <w:bCs/>
            <w:color w:val="02BAF2"/>
          </w:rPr>
          <w:t>PLO 105/2018 - Projeto de Lei Ordinária</w:t>
        </w:r>
      </w:hyperlink>
      <w:r w:rsidR="00443A07">
        <w:rPr>
          <w:rFonts w:ascii="Helvetica" w:hAnsi="Helvetica"/>
          <w:color w:val="000000"/>
          <w:shd w:val="clear" w:color="auto" w:fill="F9F9F9"/>
        </w:rPr>
        <w:t> 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Ementa:</w:t>
      </w:r>
      <w:r w:rsidR="00443A07">
        <w:rPr>
          <w:rFonts w:ascii="Helvetica" w:hAnsi="Helvetica"/>
          <w:color w:val="000000"/>
          <w:shd w:val="clear" w:color="auto" w:fill="F9F9F9"/>
        </w:rPr>
        <w:t> Autoriza o Poder Executivo Municipal a Instituir o Programa de Recuperação Fiscal - REFIS, no Município de Guarantã do Norte 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Apresentação: </w:t>
      </w:r>
      <w:r w:rsidR="00443A07">
        <w:rPr>
          <w:rFonts w:ascii="Helvetica" w:hAnsi="Helvetica"/>
          <w:color w:val="000000"/>
          <w:shd w:val="clear" w:color="auto" w:fill="F9F9F9"/>
        </w:rPr>
        <w:t>23 de Agosto de 2018 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Autor:</w:t>
      </w:r>
      <w:r w:rsidR="00443A07">
        <w:rPr>
          <w:rFonts w:ascii="Helvetica" w:hAnsi="Helvetica"/>
          <w:color w:val="000000"/>
          <w:shd w:val="clear" w:color="auto" w:fill="F9F9F9"/>
        </w:rPr>
        <w:t>  Érico Stevan Gonçalves - Prefeito 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Localização Atual:</w:t>
      </w:r>
      <w:r w:rsidR="00443A07">
        <w:rPr>
          <w:rFonts w:ascii="Helvetica" w:hAnsi="Helvetica"/>
          <w:color w:val="000000"/>
          <w:shd w:val="clear" w:color="auto" w:fill="F9F9F9"/>
        </w:rPr>
        <w:t>  Plenário - PLEN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Status:</w:t>
      </w:r>
      <w:r w:rsidR="00443A07">
        <w:rPr>
          <w:rFonts w:ascii="Helvetica" w:hAnsi="Helvetica"/>
          <w:color w:val="000000"/>
          <w:shd w:val="clear" w:color="auto" w:fill="F9F9F9"/>
        </w:rPr>
        <w:t>  Proposição inclusa na Ordem do Dia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Data da última Tramitação:</w:t>
      </w:r>
      <w:r w:rsidR="00443A07">
        <w:rPr>
          <w:rFonts w:ascii="Helvetica" w:hAnsi="Helvetica"/>
          <w:color w:val="000000"/>
          <w:shd w:val="clear" w:color="auto" w:fill="F9F9F9"/>
        </w:rPr>
        <w:t>  24 de Agosto de 2018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Ultima Ação:</w:t>
      </w:r>
      <w:r w:rsidR="00443A07">
        <w:rPr>
          <w:rFonts w:ascii="Helvetica" w:hAnsi="Helvetica"/>
          <w:color w:val="000000"/>
          <w:shd w:val="clear" w:color="auto" w:fill="F9F9F9"/>
        </w:rPr>
        <w:t>   Matéria Inclusa na Ordem do Dia da 12ª Sessão Extraordinária de 2018 de 25/08/2018</w:t>
      </w:r>
      <w:r w:rsidR="00443A07">
        <w:rPr>
          <w:rFonts w:ascii="Helvetica" w:hAnsi="Helvetica"/>
          <w:color w:val="000000"/>
        </w:rPr>
        <w:br/>
      </w:r>
      <w:r w:rsidR="00443A07">
        <w:rPr>
          <w:rStyle w:val="Forte"/>
          <w:rFonts w:ascii="Helvetica" w:hAnsi="Helvetica"/>
          <w:color w:val="000000"/>
          <w:shd w:val="clear" w:color="auto" w:fill="F9F9F9"/>
        </w:rPr>
        <w:t>Documentos Acessórios:</w:t>
      </w:r>
      <w:r w:rsidR="00443A07">
        <w:rPr>
          <w:rFonts w:ascii="Helvetica" w:hAnsi="Helvetica"/>
          <w:color w:val="000000"/>
          <w:shd w:val="clear" w:color="auto" w:fill="F9F9F9"/>
        </w:rPr>
        <w:t> </w:t>
      </w:r>
      <w:hyperlink r:id="rId8" w:history="1">
        <w:r w:rsidR="00443A07">
          <w:rPr>
            <w:rStyle w:val="Hyperlink"/>
            <w:rFonts w:ascii="Helvetica" w:hAnsi="Helvetica"/>
            <w:color w:val="02BAF2"/>
            <w:shd w:val="clear" w:color="auto" w:fill="F9F9F9"/>
          </w:rPr>
          <w:t>1 </w:t>
        </w:r>
      </w:hyperlink>
      <w:r w:rsidR="00443A07">
        <w:rPr>
          <w:rFonts w:ascii="Helvetica" w:hAnsi="Helvetica"/>
          <w:color w:val="000000"/>
        </w:rPr>
        <w:br/>
      </w:r>
      <w:hyperlink r:id="rId9" w:history="1">
        <w:r w:rsidR="00443A07">
          <w:rPr>
            <w:rStyle w:val="Hyperlink"/>
            <w:rFonts w:ascii="Helvetica" w:hAnsi="Helvetica"/>
            <w:b/>
            <w:bCs/>
            <w:color w:val="02BAF2"/>
          </w:rPr>
          <w:t>Texto Original</w:t>
        </w:r>
      </w:hyperlink>
    </w:p>
    <w:p w:rsidR="00443A07" w:rsidRDefault="00443A07" w:rsidP="001E5FA6">
      <w:pPr>
        <w:rPr>
          <w:rStyle w:val="Forte"/>
          <w:rFonts w:ascii="Helvetica" w:hAnsi="Helvetica"/>
          <w:color w:val="000000"/>
          <w:shd w:val="clear" w:color="auto" w:fill="F9F9F9"/>
        </w:rPr>
      </w:pPr>
    </w:p>
    <w:p w:rsidR="001E5FA6" w:rsidRDefault="001E5FA6" w:rsidP="001E5FA6">
      <w:r>
        <w:rPr>
          <w:rFonts w:ascii="Helvetica" w:hAnsi="Helvetica" w:cs="Helvetica"/>
          <w:color w:val="000000"/>
        </w:rPr>
        <w:br/>
      </w:r>
    </w:p>
    <w:sectPr w:rsidR="001E5FA6" w:rsidSect="007A59D2">
      <w:headerReference w:type="default" r:id="rId10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B6" w:rsidRDefault="00A411B6" w:rsidP="00D12F39">
      <w:pPr>
        <w:spacing w:after="0" w:line="240" w:lineRule="auto"/>
      </w:pPr>
      <w:r>
        <w:separator/>
      </w:r>
    </w:p>
  </w:endnote>
  <w:endnote w:type="continuationSeparator" w:id="1">
    <w:p w:rsidR="00A411B6" w:rsidRDefault="00A411B6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B6" w:rsidRDefault="00A411B6" w:rsidP="00D12F39">
      <w:pPr>
        <w:spacing w:after="0" w:line="240" w:lineRule="auto"/>
      </w:pPr>
      <w:r>
        <w:separator/>
      </w:r>
    </w:p>
  </w:footnote>
  <w:footnote w:type="continuationSeparator" w:id="1">
    <w:p w:rsidR="00A411B6" w:rsidRDefault="00A411B6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183D98" w:rsidP="00D12F39">
    <w:pPr>
      <w:pStyle w:val="SemEspaamento"/>
      <w:ind w:firstLine="2835"/>
      <w:jc w:val="center"/>
      <w:rPr>
        <w:sz w:val="38"/>
      </w:rPr>
    </w:pPr>
    <w:r w:rsidRPr="00183D98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6605568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3D98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5FA6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86120"/>
    <w:rsid w:val="002974F1"/>
    <w:rsid w:val="002A6E0A"/>
    <w:rsid w:val="002C25FD"/>
    <w:rsid w:val="002C4831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661E7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3A07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7746C"/>
    <w:rsid w:val="005805A2"/>
    <w:rsid w:val="0058298C"/>
    <w:rsid w:val="00592A02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11B6"/>
    <w:rsid w:val="00A44A91"/>
    <w:rsid w:val="00A545E0"/>
    <w:rsid w:val="00A54AB6"/>
    <w:rsid w:val="00A56226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ateria/213/documentoacesso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guarantadonorte.mt.leg.br/materia/2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edia/sapl/public/materialegislativa/2018/213/projeto_de_lei_ordinaria_105-2018_-_executiv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39</cp:revision>
  <cp:lastPrinted>2018-08-24T12:46:00Z</cp:lastPrinted>
  <dcterms:created xsi:type="dcterms:W3CDTF">2017-08-11T16:19:00Z</dcterms:created>
  <dcterms:modified xsi:type="dcterms:W3CDTF">2018-08-24T12:46:00Z</dcterms:modified>
</cp:coreProperties>
</file>